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A" w:rsidRDefault="00DF6D8A" w:rsidP="00DF6D8A">
      <w:pPr>
        <w:shd w:val="clear" w:color="auto" w:fill="FFFFFF"/>
        <w:bidi w:val="0"/>
        <w:spacing w:after="0" w:line="301" w:lineRule="atLeast"/>
        <w:outlineLvl w:val="0"/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</w:pPr>
      <w:r w:rsidRPr="00DF6D8A"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  <w:drawing>
          <wp:inline distT="0" distB="0" distL="0" distR="0">
            <wp:extent cx="1695030" cy="1892595"/>
            <wp:effectExtent l="19050" t="0" r="420" b="0"/>
            <wp:docPr id="8" name="Picture 2" descr="UV/IR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/IR K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31" cy="189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  <w:t xml:space="preserve">     </w:t>
      </w:r>
      <w:r w:rsidRPr="00DF6D8A"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  <w:drawing>
          <wp:inline distT="0" distB="0" distL="0" distR="0">
            <wp:extent cx="2381885" cy="1669415"/>
            <wp:effectExtent l="19050" t="0" r="0" b="0"/>
            <wp:docPr id="9" name="Picture 1" descr="http://www.oggionisas.net/webx/FLAME%20DET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ggionisas.net/webx/FLAME%20DETEC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8A" w:rsidRDefault="00DF6D8A" w:rsidP="00DF6D8A">
      <w:pPr>
        <w:shd w:val="clear" w:color="auto" w:fill="FFFFFF"/>
        <w:bidi w:val="0"/>
        <w:spacing w:after="0" w:line="301" w:lineRule="atLeast"/>
        <w:outlineLvl w:val="0"/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</w:pPr>
    </w:p>
    <w:p w:rsidR="00DF6D8A" w:rsidRDefault="00DF6D8A" w:rsidP="00DF6D8A">
      <w:pPr>
        <w:shd w:val="clear" w:color="auto" w:fill="FFFFFF"/>
        <w:bidi w:val="0"/>
        <w:spacing w:after="0" w:line="301" w:lineRule="atLeast"/>
        <w:outlineLvl w:val="0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b/>
          <w:bCs/>
          <w:color w:val="0066FF"/>
          <w:kern w:val="36"/>
          <w:sz w:val="30"/>
          <w:szCs w:val="30"/>
        </w:rPr>
        <w:t>UV/IR Flame Detectors</w:t>
      </w:r>
    </w:p>
    <w:p w:rsidR="00DF6D8A" w:rsidRPr="00DF6D8A" w:rsidRDefault="00DF6D8A" w:rsidP="00DF6D8A">
      <w:pPr>
        <w:shd w:val="clear" w:color="auto" w:fill="FFFFFF"/>
        <w:bidi w:val="0"/>
        <w:spacing w:after="0" w:line="301" w:lineRule="atLeast"/>
        <w:outlineLvl w:val="0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The OGGIONI UV/IR-210/1 UV/IR flame detector is a combination of a UV- and IR- flame detector which utilizes a microprocessor for sophisticated electronic signal analysis. The IR part of the flame detector has an additional alarm criterion: the analysis of the flame flicker-frequency. The UV and the IR sensor must both exceed their alarm threshold to initiate a fire alarm. The UV/IR flame detector has a good false alarms rejection since the UV and the IR sensor do not share false alarm sources. The UV/IR-210/1 flame detector can thus be applied in areas where single UV or IR flame detectors could potentially cause false and/or unwanted alarms.</w:t>
      </w:r>
    </w:p>
    <w:p w:rsidR="00DF6D8A" w:rsidRPr="00DF6D8A" w:rsidRDefault="00DF6D8A" w:rsidP="00DF6D8A">
      <w:pPr>
        <w:shd w:val="clear" w:color="auto" w:fill="FFFFFF"/>
        <w:bidi w:val="0"/>
        <w:spacing w:before="335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The applications in which the UV/IR-210/1 flame detector can be used are: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Hydrocarbons storage and processing including tank farms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Hydrogen storage and processing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Chemical storages, fuels, paint and solvent storage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Oil and Gas pipe line and pumping stations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Fuel service stations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Engine rooms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Monitoring of machinery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Aircraft hangars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Car, bus, tram and train parking’s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Paint spray booth’s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Recycling and waste processing plants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Electric power transformers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Atriums</w:t>
      </w:r>
    </w:p>
    <w:p w:rsidR="00DF6D8A" w:rsidRPr="00DF6D8A" w:rsidRDefault="00DF6D8A" w:rsidP="00DF6D8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Bio gas setups and  stables</w:t>
      </w:r>
    </w:p>
    <w:p w:rsidR="00DF6D8A" w:rsidRPr="00DF6D8A" w:rsidRDefault="00DF6D8A" w:rsidP="00DF6D8A">
      <w:pPr>
        <w:shd w:val="clear" w:color="auto" w:fill="FFFFFF"/>
        <w:bidi w:val="0"/>
        <w:spacing w:before="335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 </w:t>
      </w:r>
      <w:r w:rsidRPr="00DF6D8A">
        <w:rPr>
          <w:rFonts w:ascii="Tahoma" w:eastAsia="Times New Roman" w:hAnsi="Tahoma" w:cs="Tahoma"/>
          <w:b/>
          <w:bCs/>
          <w:color w:val="000000"/>
          <w:sz w:val="20"/>
        </w:rPr>
        <w:t>Features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b/>
          <w:bCs/>
          <w:color w:val="444444"/>
          <w:sz w:val="20"/>
        </w:rPr>
        <w:t> </w:t>
      </w:r>
      <w:r w:rsidRPr="00DF6D8A">
        <w:rPr>
          <w:rFonts w:ascii="Tahoma" w:eastAsia="Times New Roman" w:hAnsi="Tahoma" w:cs="Tahoma"/>
          <w:color w:val="444444"/>
          <w:sz w:val="20"/>
          <w:szCs w:val="20"/>
        </w:rPr>
        <w:t>Monitors higher hydrocarbons flames (wood, paper, petrol) but also hydrogen and lower hydrocarbons such as methanol and methane.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Good resistance against the influences of: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proofErr w:type="gramStart"/>
      <w:r w:rsidRPr="00DF6D8A">
        <w:rPr>
          <w:rFonts w:ascii="Tahoma" w:eastAsia="Times New Roman" w:hAnsi="Tahoma" w:cs="Tahoma"/>
          <w:color w:val="444444"/>
          <w:sz w:val="20"/>
          <w:szCs w:val="20"/>
        </w:rPr>
        <w:t>direct</w:t>
      </w:r>
      <w:proofErr w:type="gramEnd"/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 and reflected sun light.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proofErr w:type="gramStart"/>
      <w:r w:rsidRPr="00DF6D8A">
        <w:rPr>
          <w:rFonts w:ascii="Tahoma" w:eastAsia="Times New Roman" w:hAnsi="Tahoma" w:cs="Tahoma"/>
          <w:color w:val="444444"/>
          <w:sz w:val="20"/>
          <w:szCs w:val="20"/>
        </w:rPr>
        <w:t>artificial</w:t>
      </w:r>
      <w:proofErr w:type="gramEnd"/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 light, such as fluorescent tubes and glass covered halogen lamps.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proofErr w:type="gramStart"/>
      <w:r w:rsidRPr="00DF6D8A">
        <w:rPr>
          <w:rFonts w:ascii="Tahoma" w:eastAsia="Times New Roman" w:hAnsi="Tahoma" w:cs="Tahoma"/>
          <w:color w:val="444444"/>
          <w:sz w:val="20"/>
          <w:szCs w:val="20"/>
        </w:rPr>
        <w:t>arcs</w:t>
      </w:r>
      <w:proofErr w:type="gramEnd"/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 and electric discharges (static or from e.g. electric motors).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lastRenderedPageBreak/>
        <w:t>the radiation from electric welding provided that the electric welding takes place at a distance more than 3 meters from the flame detector (a welding rod contains organic compounds which show flame phenomena).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Less suitable for very smoky fires. This inhibitor of both the UV-sensor and the IR-sensor affects the flame detector performance.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Automatic Sensor Test (Built-in Self-Test) which monitors the sensors and the electronics of the flame detector for its proper operation.</w:t>
      </w:r>
    </w:p>
    <w:p w:rsidR="00DF6D8A" w:rsidRPr="00DF6D8A" w:rsidRDefault="00DF6D8A" w:rsidP="00DF6D8A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DIP-switches to set the sensitivity and latching/non-latching alarm relay outputs to adjust the flame detector to the application (not active in EN54-10 models).</w:t>
      </w:r>
    </w:p>
    <w:p w:rsidR="00DF6D8A" w:rsidRPr="00DF6D8A" w:rsidRDefault="00DF6D8A" w:rsidP="00DF6D8A">
      <w:pPr>
        <w:shd w:val="clear" w:color="auto" w:fill="FFFFFF"/>
        <w:bidi w:val="0"/>
        <w:spacing w:before="335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 </w:t>
      </w:r>
      <w:r w:rsidRPr="00DF6D8A">
        <w:rPr>
          <w:rFonts w:ascii="Tahoma" w:eastAsia="Times New Roman" w:hAnsi="Tahoma" w:cs="Tahoma"/>
          <w:b/>
          <w:bCs/>
          <w:color w:val="000000"/>
          <w:sz w:val="20"/>
        </w:rPr>
        <w:t>Benefits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 Rugged UV sensor and IR sensor make the detector suitable for virtually all fire types.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Sophisticated software enhances the reliability and availability of the detector.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Design of the housing and the swivel mount avoid mounting errors with regards to grounding.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Automatic Sensor Test (Built-in Self-Test) enhances the reliability and availability of the flame detector.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>A Pressure Compensating Element avoids additional cost of maintenance caused by moisture build up and increases the life time.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Non-sparking </w:t>
      </w:r>
      <w:proofErr w:type="gramStart"/>
      <w:r w:rsidRPr="00DF6D8A">
        <w:rPr>
          <w:rFonts w:ascii="Tahoma" w:eastAsia="Times New Roman" w:hAnsi="Tahoma" w:cs="Tahoma"/>
          <w:color w:val="444444"/>
          <w:sz w:val="20"/>
          <w:szCs w:val="20"/>
        </w:rPr>
        <w:t>design enhances the reliability and the availability and with a reasonable add</w:t>
      </w:r>
      <w:proofErr w:type="gramEnd"/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 on price for an ATEX declaration it is suitable for use in zone 2/22.</w:t>
      </w:r>
    </w:p>
    <w:p w:rsidR="00DF6D8A" w:rsidRPr="00DF6D8A" w:rsidRDefault="00DF6D8A" w:rsidP="00DF6D8A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01" w:lineRule="atLeast"/>
        <w:rPr>
          <w:rFonts w:ascii="Tahoma" w:eastAsia="Times New Roman" w:hAnsi="Tahoma" w:cs="Tahoma"/>
          <w:color w:val="444444"/>
          <w:sz w:val="20"/>
          <w:szCs w:val="20"/>
        </w:rPr>
      </w:pPr>
      <w:r w:rsidRPr="00DF6D8A">
        <w:rPr>
          <w:rFonts w:ascii="Tahoma" w:eastAsia="Times New Roman" w:hAnsi="Tahoma" w:cs="Tahoma"/>
          <w:color w:val="444444"/>
          <w:sz w:val="20"/>
          <w:szCs w:val="20"/>
        </w:rPr>
        <w:t xml:space="preserve">Warranty: whichever comes first: 36 months after installation or 42 months after </w:t>
      </w:r>
      <w:proofErr w:type="gramStart"/>
      <w:r w:rsidRPr="00DF6D8A">
        <w:rPr>
          <w:rFonts w:ascii="Tahoma" w:eastAsia="Times New Roman" w:hAnsi="Tahoma" w:cs="Tahoma"/>
          <w:color w:val="444444"/>
          <w:sz w:val="20"/>
          <w:szCs w:val="20"/>
        </w:rPr>
        <w:t>supply.</w:t>
      </w:r>
      <w:proofErr w:type="gramEnd"/>
    </w:p>
    <w:tbl>
      <w:tblPr>
        <w:tblW w:w="10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8"/>
        <w:gridCol w:w="6757"/>
      </w:tblGrid>
      <w:tr w:rsidR="00DF6D8A" w:rsidRPr="00DF6D8A" w:rsidTr="00DF6D8A">
        <w:trPr>
          <w:tblCellSpacing w:w="0" w:type="dxa"/>
        </w:trPr>
        <w:tc>
          <w:tcPr>
            <w:tcW w:w="10095" w:type="dxa"/>
            <w:gridSpan w:val="2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100" w:beforeAutospacing="1" w:after="100" w:afterAutospacing="1" w:line="301" w:lineRule="atLeast"/>
              <w:outlineLvl w:val="1"/>
              <w:rPr>
                <w:rFonts w:ascii="Tahoma" w:eastAsia="Times New Roman" w:hAnsi="Tahoma" w:cs="Tahoma"/>
                <w:b/>
                <w:bCs/>
                <w:color w:val="0066FF"/>
                <w:sz w:val="36"/>
                <w:szCs w:val="36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66FF"/>
                <w:sz w:val="36"/>
                <w:szCs w:val="36"/>
              </w:rPr>
              <w:t>Specifications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Flame Detector UV/IR-210/1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 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Power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12-24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(10-28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Current normal                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25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at 24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Current in alarm, at 24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+/- 75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at 24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Startup time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&lt;10 sec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Alarm output setting                        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Selectable LEDs and relays latching/non latching, factory and EN54-10 setting: latching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Connectability</w:t>
            </w:r>
            <w:proofErr w:type="spellEnd"/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proofErr w:type="gram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</w:t>
            </w:r>
            <w:proofErr w:type="gram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fire control panel by means of end of line (EOL) and alarm resistor (current increase).</w:t>
            </w:r>
          </w:p>
          <w:p w:rsidR="00DF6D8A" w:rsidRPr="00DF6D8A" w:rsidRDefault="00DF6D8A" w:rsidP="00DF6D8A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 device that can take relay outputs</w:t>
            </w:r>
          </w:p>
          <w:p w:rsidR="00DF6D8A" w:rsidRPr="00DF6D8A" w:rsidRDefault="00DF6D8A" w:rsidP="00DF6D8A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a PLC with a 0-20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input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End of line and alarm resistor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To be adjusted to the fire control panel, free terminals dedicated for the 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lastRenderedPageBreak/>
              <w:t>resistors are available.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br/>
            </w: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Remark: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the value of the alarm- and EOL resistor combination must be &gt;500 Ohm.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lastRenderedPageBreak/>
              <w:t>Relay outputs:</w:t>
            </w:r>
          </w:p>
          <w:p w:rsidR="00DF6D8A" w:rsidRPr="00DF6D8A" w:rsidRDefault="00DF6D8A" w:rsidP="00DF6D8A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alarm relay</w:t>
            </w:r>
          </w:p>
          <w:p w:rsidR="00DF6D8A" w:rsidRPr="00DF6D8A" w:rsidRDefault="00DF6D8A" w:rsidP="00DF6D8A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fault relay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De-energized during normal operation, no alarm, SPDT, 30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– 2 A, 60 W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br/>
              <w:t xml:space="preserve">Energized during normal operation, no fault, SPDT, 30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Vdc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– 2 A, 60 W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Current output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Standard available 0-20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(stepped, sinking, non-isolated)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Alarm response time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&gt;8 s, &lt;30 s. See appendices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Cone of vision                 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90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0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Housing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Glass Reinforced Polyester (GRP)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Ingress protection          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IP65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Temperature (operating)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-25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 tot +70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vertAlign w:val="superscript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 (-13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 tot +158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0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Automatic and manual Self-Test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Automatic Sensor Test (Built in Self Test) and manual sensor self-test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Sensitivity settings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Selectable: very high, high, medium, low (factory setting: high, standard for EN54-10 certified models)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Dimensions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125 x 80 x 57 mm  (4.9 x 3.15 x 2.25 inch)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Weight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492 gram (1.09 lbs)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Cable gland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M20 (cable conduit diameter 5.5-13 mm in two steps 5.5-8 mm and 8-13 mm)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Pressure compensating Element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PCE (Pressure Compensating Element) avoids moisture build up in the detector housing, caused by pressures differences as a consequence of temperature fluctuations.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Terminals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Suitable for massive cores 0.6 to 1.5 mm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  <w:vertAlign w:val="superscript"/>
              </w:rPr>
              <w:t>2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(24 to 16 AWG)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CE marking                                          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See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hyperlink r:id="rId7" w:history="1">
              <w:r w:rsidRPr="00DF6D8A">
                <w:rPr>
                  <w:rFonts w:ascii="Tahoma" w:eastAsia="Times New Roman" w:hAnsi="Tahoma" w:cs="Tahoma"/>
                  <w:color w:val="336699"/>
                  <w:sz w:val="20"/>
                  <w:u w:val="single"/>
                </w:rPr>
                <w:t>www.oggionisas.com</w:t>
              </w:r>
            </w:hyperlink>
            <w:r w:rsidRPr="00DF6D8A">
              <w:rPr>
                <w:rFonts w:ascii="Tahoma" w:eastAsia="Times New Roman" w:hAnsi="Tahoma" w:cs="Tahoma"/>
                <w:color w:val="444444"/>
                <w:sz w:val="20"/>
              </w:rPr>
              <w:t> </w:t>
            </w: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for Declaration(s) of Conformity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EN54-10 Certificate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Only for model UV/IR-210/1C and UV/IR-210/1CZ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lastRenderedPageBreak/>
              <w:t>ATEX Declaration of Conformity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Only for model UV/IR-210/1Z and UV/IR-210/1CZ, suitable for use in ATEX zone 2/22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FM3260 approval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Only for model UV/IR-210/1F and UV/IR-210/1FN, (pending)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FM3611 approval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Only for model UV/IR-210/1FN, suitable for use in Class I and II, Div 2. Class III, Div 1 and 2 (pending)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Optional Swivel MountSM21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 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Material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POM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3135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Weight</w:t>
            </w:r>
          </w:p>
        </w:tc>
        <w:tc>
          <w:tcPr>
            <w:tcW w:w="6960" w:type="dxa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325 gram (0.7 lbs)</w:t>
            </w:r>
          </w:p>
        </w:tc>
      </w:tr>
    </w:tbl>
    <w:p w:rsidR="00DF6D8A" w:rsidRPr="00DF6D8A" w:rsidRDefault="00DF6D8A" w:rsidP="00DF6D8A">
      <w:pPr>
        <w:shd w:val="clear" w:color="auto" w:fill="FFFFFF"/>
        <w:bidi w:val="0"/>
        <w:spacing w:before="100" w:beforeAutospacing="1" w:after="100" w:afterAutospacing="1" w:line="301" w:lineRule="atLeast"/>
        <w:outlineLvl w:val="2"/>
        <w:rPr>
          <w:rFonts w:ascii="Tahoma" w:eastAsia="Times New Roman" w:hAnsi="Tahoma" w:cs="Tahoma"/>
          <w:b/>
          <w:bCs/>
          <w:color w:val="0066FF"/>
          <w:sz w:val="27"/>
          <w:szCs w:val="27"/>
        </w:rPr>
      </w:pPr>
      <w:r w:rsidRPr="00DF6D8A">
        <w:rPr>
          <w:rFonts w:ascii="Tahoma" w:eastAsia="Times New Roman" w:hAnsi="Tahoma" w:cs="Tahoma"/>
          <w:b/>
          <w:bCs/>
          <w:color w:val="0066FF"/>
          <w:sz w:val="27"/>
          <w:szCs w:val="27"/>
        </w:rPr>
        <w:t>Options:</w:t>
      </w: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0"/>
        <w:gridCol w:w="855"/>
        <w:gridCol w:w="2160"/>
        <w:gridCol w:w="1680"/>
        <w:gridCol w:w="1215"/>
        <w:gridCol w:w="2655"/>
      </w:tblGrid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0066FF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Catalog Code</w:t>
            </w:r>
          </w:p>
        </w:tc>
        <w:tc>
          <w:tcPr>
            <w:tcW w:w="855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0066FF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Part #</w:t>
            </w:r>
          </w:p>
        </w:tc>
        <w:tc>
          <w:tcPr>
            <w:tcW w:w="2160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0066FF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5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 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SW1096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with variable sensitivity settings and selectable latching/unlatching alarm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UV/IR-210/1C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SW1097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one sensitivity and latching alarm, EN54-10 certificate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UV/IR-210/1Z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SW1105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with variable sensitivity settings and selectable latching/unlatching alarm, suitable for ATEX zone 2/22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UV/IR-210/1CZ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SW1106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one sensitivity and latching alarm, EN54-10 certificate, suitable for ATEX zone 2/22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UV/IR-210/1F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SW……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two sensitivity settings and selectable latching/ non latching alarm,  FM3260 approval (pending)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UV/IR-210/1FN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SW……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UV/IR flame detector, two sensitivity settings and selectable latching/ non latching alarm,  FM3260 approval (pending) and FM3611 approval (pending)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SM21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SW1098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SM21 swivel mount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T-229/4P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SW1067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T-229/4P universal UV/IR test lamp for flame detectors, incl. universal charger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TC-229/4P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SW1082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TC-229/4P universal UV/IR test lamp for flame detectors, incl. universal charger and carrying case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lastRenderedPageBreak/>
              <w:t>C-430/1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SW1069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C-430/1 carrying case for T-229/4P test lamp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UE-458/2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SW1020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UE-458/2 Mini Fire Card, with 11 pins relay base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JB1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SW1100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At request: Junction box with 2 glands, for address unit (excl. address-unit)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JB2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SW1101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At request: Junction box with 2 glands, incl. sourcing 0-20 </w:t>
            </w:r>
            <w:proofErr w:type="spellStart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mA</w:t>
            </w:r>
            <w:proofErr w:type="spellEnd"/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 xml:space="preserve"> output and bus-protocols</w:t>
            </w:r>
          </w:p>
        </w:tc>
      </w:tr>
      <w:tr w:rsidR="00DF6D8A" w:rsidRPr="00DF6D8A" w:rsidTr="00DF6D8A">
        <w:trPr>
          <w:tblCellSpacing w:w="0" w:type="dxa"/>
        </w:trPr>
        <w:tc>
          <w:tcPr>
            <w:tcW w:w="1530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CLN</w:t>
            </w:r>
          </w:p>
        </w:tc>
        <w:tc>
          <w:tcPr>
            <w:tcW w:w="855" w:type="dxa"/>
            <w:shd w:val="clear" w:color="auto" w:fill="FFFFFF"/>
            <w:noWrap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SW1102</w:t>
            </w:r>
          </w:p>
        </w:tc>
        <w:tc>
          <w:tcPr>
            <w:tcW w:w="7710" w:type="dxa"/>
            <w:gridSpan w:val="4"/>
            <w:shd w:val="clear" w:color="auto" w:fill="FFFFFF"/>
            <w:hideMark/>
          </w:tcPr>
          <w:p w:rsidR="00DF6D8A" w:rsidRPr="00DF6D8A" w:rsidRDefault="00DF6D8A" w:rsidP="00DF6D8A">
            <w:pPr>
              <w:bidi w:val="0"/>
              <w:spacing w:before="335" w:after="100" w:afterAutospacing="1" w:line="301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r w:rsidRPr="00DF6D8A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Microfiber cleaning cloth for flame detector windows, set of 10 pieces</w:t>
            </w:r>
          </w:p>
        </w:tc>
      </w:tr>
    </w:tbl>
    <w:p w:rsidR="00314541" w:rsidRDefault="00314541">
      <w:pPr>
        <w:rPr>
          <w:rFonts w:hint="cs"/>
        </w:rPr>
      </w:pPr>
    </w:p>
    <w:sectPr w:rsidR="00314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96D"/>
    <w:multiLevelType w:val="multilevel"/>
    <w:tmpl w:val="78D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74030"/>
    <w:multiLevelType w:val="multilevel"/>
    <w:tmpl w:val="89A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A2187"/>
    <w:multiLevelType w:val="multilevel"/>
    <w:tmpl w:val="CB7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C4BAB"/>
    <w:multiLevelType w:val="multilevel"/>
    <w:tmpl w:val="58E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45AEE"/>
    <w:multiLevelType w:val="multilevel"/>
    <w:tmpl w:val="381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6D8A"/>
    <w:rsid w:val="00314541"/>
    <w:rsid w:val="00D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F6D8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6D8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F6D8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6D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F6D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F6D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D8A"/>
    <w:rPr>
      <w:b/>
      <w:bCs/>
    </w:rPr>
  </w:style>
  <w:style w:type="character" w:customStyle="1" w:styleId="apple-converted-space">
    <w:name w:val="apple-converted-space"/>
    <w:basedOn w:val="DefaultParagraphFont"/>
    <w:rsid w:val="00DF6D8A"/>
  </w:style>
  <w:style w:type="character" w:styleId="Hyperlink">
    <w:name w:val="Hyperlink"/>
    <w:basedOn w:val="DefaultParagraphFont"/>
    <w:uiPriority w:val="99"/>
    <w:semiHidden/>
    <w:unhideWhenUsed/>
    <w:rsid w:val="00DF6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gionisa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2002-04-20T19:11:00Z</dcterms:created>
  <dcterms:modified xsi:type="dcterms:W3CDTF">2002-04-20T19:13:00Z</dcterms:modified>
</cp:coreProperties>
</file>